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9AC35" w14:textId="60181647" w:rsidR="00E97BD8" w:rsidRPr="00E97BD8" w:rsidRDefault="000D3528" w:rsidP="00E97BD8">
      <w:pPr>
        <w:spacing w:after="160"/>
        <w:ind w:left="1440" w:firstLine="720"/>
        <w:rPr>
          <w:rFonts w:ascii="Bradley Hand ITC TT-Bold" w:hAnsi="Bradley Hand ITC TT-Bold" w:cs="Ayuthaya"/>
          <w:b/>
          <w:noProof/>
          <w:color w:val="D4323E"/>
          <w:sz w:val="52"/>
          <w:szCs w:val="52"/>
          <w:lang w:val="en-US" w:eastAsia="en-US"/>
        </w:rPr>
      </w:pPr>
      <w:bookmarkStart w:id="0" w:name="_GoBack"/>
      <w:bookmarkEnd w:id="0"/>
      <w:r w:rsidRPr="00F96D8A">
        <w:rPr>
          <w:noProof/>
          <w:sz w:val="52"/>
          <w:szCs w:val="52"/>
          <w:lang w:eastAsia="en-GB"/>
        </w:rPr>
        <w:drawing>
          <wp:anchor distT="0" distB="0" distL="114300" distR="114300" simplePos="0" relativeHeight="251659264" behindDoc="1" locked="0" layoutInCell="1" allowOverlap="1" wp14:anchorId="20D89C2C" wp14:editId="30EBF6B6">
            <wp:simplePos x="0" y="0"/>
            <wp:positionH relativeFrom="column">
              <wp:posOffset>51435</wp:posOffset>
            </wp:positionH>
            <wp:positionV relativeFrom="paragraph">
              <wp:posOffset>2540</wp:posOffset>
            </wp:positionV>
            <wp:extent cx="1094740" cy="1257300"/>
            <wp:effectExtent l="0" t="0" r="0" b="12700"/>
            <wp:wrapNone/>
            <wp:docPr id="2" name="Picture 2" descr="ND Sal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 Sal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74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6D8A">
        <w:rPr>
          <w:rFonts w:ascii="Bradley Hand ITC TT-Bold" w:hAnsi="Bradley Hand ITC TT-Bold" w:cs="Ayuthaya"/>
          <w:b/>
          <w:noProof/>
          <w:color w:val="312891"/>
          <w:sz w:val="52"/>
          <w:szCs w:val="52"/>
          <w:lang w:val="en-US" w:eastAsia="en-US"/>
        </w:rPr>
        <w:t>Natur</w:t>
      </w:r>
      <w:bookmarkStart w:id="1" w:name="OLE_LINK3"/>
      <w:bookmarkStart w:id="2" w:name="OLE_LINK4"/>
      <w:r w:rsidRPr="00F96D8A">
        <w:rPr>
          <w:rFonts w:ascii="Bradley Hand ITC TT-Bold" w:hAnsi="Bradley Hand ITC TT-Bold" w:cs="Ayuthaya"/>
          <w:b/>
          <w:noProof/>
          <w:color w:val="312891"/>
          <w:sz w:val="52"/>
          <w:szCs w:val="52"/>
          <w:lang w:val="en-US" w:eastAsia="en-US"/>
        </w:rPr>
        <w:t xml:space="preserve">al Death </w:t>
      </w:r>
      <w:r w:rsidRPr="00F96D8A">
        <w:rPr>
          <w:rFonts w:ascii="Bradley Hand ITC TT-Bold" w:hAnsi="Bradley Hand ITC TT-Bold" w:cs="Ayuthaya"/>
          <w:noProof/>
          <w:color w:val="D4323E"/>
          <w:sz w:val="52"/>
          <w:szCs w:val="52"/>
          <w:lang w:val="en-US" w:eastAsia="en-US"/>
        </w:rPr>
        <w:t>S</w:t>
      </w:r>
      <w:r w:rsidRPr="003824D3">
        <w:rPr>
          <w:rFonts w:ascii="Bradley Hand ITC TT-Bold" w:hAnsi="Bradley Hand ITC TT-Bold" w:cs="Ayuthaya"/>
          <w:b/>
          <w:noProof/>
          <w:color w:val="D4323E"/>
          <w:sz w:val="52"/>
          <w:szCs w:val="52"/>
          <w:lang w:val="en-US" w:eastAsia="en-US"/>
        </w:rPr>
        <w:t>alon</w:t>
      </w:r>
    </w:p>
    <w:p w14:paraId="4E4A99B3" w14:textId="109A1969" w:rsidR="00E81C59" w:rsidRPr="00AC6104" w:rsidRDefault="008616EA" w:rsidP="00E81C59">
      <w:pPr>
        <w:spacing w:after="60"/>
        <w:ind w:left="1985"/>
        <w:rPr>
          <w:rFonts w:ascii="Arial" w:hAnsi="Arial" w:cs="Arial"/>
        </w:rPr>
      </w:pPr>
      <w:bookmarkStart w:id="3" w:name="OLE_LINK1"/>
      <w:bookmarkStart w:id="4" w:name="OLE_LINK2"/>
      <w:r w:rsidRPr="00AC6104">
        <w:rPr>
          <w:rFonts w:ascii="Arial" w:hAnsi="Arial" w:cs="Arial"/>
          <w:b/>
          <w:color w:val="3C3E40"/>
          <w:sz w:val="28"/>
        </w:rPr>
        <w:t>An Afternoon of F</w:t>
      </w:r>
      <w:r w:rsidR="00E81C59" w:rsidRPr="00AC6104">
        <w:rPr>
          <w:rFonts w:ascii="Arial" w:hAnsi="Arial" w:cs="Arial"/>
          <w:b/>
          <w:color w:val="3C3E40"/>
          <w:sz w:val="28"/>
        </w:rPr>
        <w:t>ilm and Death Café</w:t>
      </w:r>
    </w:p>
    <w:p w14:paraId="71307A91" w14:textId="77777777" w:rsidR="00BB2EC0" w:rsidRPr="00010D78" w:rsidRDefault="00BB2EC0" w:rsidP="00BB2EC0">
      <w:pPr>
        <w:widowControl w:val="0"/>
        <w:autoSpaceDE w:val="0"/>
        <w:autoSpaceDN w:val="0"/>
        <w:adjustRightInd w:val="0"/>
        <w:spacing w:after="60"/>
        <w:ind w:left="1985"/>
        <w:rPr>
          <w:rFonts w:ascii="Arial" w:hAnsi="Arial" w:cs="Arial"/>
          <w:bCs/>
          <w:color w:val="3C3E40"/>
          <w:sz w:val="28"/>
          <w:szCs w:val="28"/>
          <w:lang w:val="en-US"/>
        </w:rPr>
      </w:pPr>
      <w:r>
        <w:rPr>
          <w:rFonts w:ascii="Arial" w:hAnsi="Arial" w:cs="Arial"/>
          <w:bCs/>
          <w:color w:val="3C3E40"/>
          <w:sz w:val="28"/>
          <w:szCs w:val="28"/>
          <w:lang w:val="en-US"/>
        </w:rPr>
        <w:t>H</w:t>
      </w:r>
      <w:r w:rsidRPr="00AE0455">
        <w:rPr>
          <w:rFonts w:ascii="Arial" w:hAnsi="Arial" w:cs="Arial"/>
          <w:bCs/>
          <w:color w:val="3C3E40"/>
          <w:sz w:val="28"/>
          <w:szCs w:val="28"/>
          <w:lang w:val="en-US"/>
        </w:rPr>
        <w:t>osted by Josefine Speyer</w:t>
      </w:r>
      <w:r>
        <w:rPr>
          <w:rFonts w:ascii="Arial" w:hAnsi="Arial" w:cs="Arial"/>
          <w:bCs/>
          <w:color w:val="3C3E40"/>
          <w:sz w:val="28"/>
          <w:szCs w:val="28"/>
          <w:lang w:val="en-US"/>
        </w:rPr>
        <w:t>, s</w:t>
      </w:r>
      <w:r w:rsidRPr="00CE059B">
        <w:rPr>
          <w:rFonts w:ascii="Arial" w:hAnsi="Arial" w:cs="Arial"/>
          <w:bCs/>
          <w:color w:val="3C3E40"/>
          <w:sz w:val="28"/>
          <w:szCs w:val="28"/>
          <w:lang w:val="en-US"/>
        </w:rPr>
        <w:t>howing the award winning film</w:t>
      </w:r>
      <w:r>
        <w:rPr>
          <w:rFonts w:ascii="Arial" w:hAnsi="Arial" w:cs="Arial"/>
          <w:bCs/>
          <w:color w:val="3C3E40"/>
          <w:sz w:val="28"/>
          <w:szCs w:val="28"/>
          <w:lang w:val="en-US"/>
        </w:rPr>
        <w:t xml:space="preserve"> </w:t>
      </w:r>
      <w:r w:rsidRPr="00CE059B">
        <w:rPr>
          <w:rFonts w:ascii="Arial" w:hAnsi="Arial" w:cs="Arial"/>
          <w:bCs/>
          <w:color w:val="3C3E40"/>
          <w:sz w:val="28"/>
          <w:szCs w:val="28"/>
          <w:lang w:val="en-US"/>
        </w:rPr>
        <w:t>‘Death Makes Life Possible’</w:t>
      </w:r>
      <w:r>
        <w:rPr>
          <w:rFonts w:ascii="Arial" w:hAnsi="Arial" w:cs="Arial"/>
          <w:bCs/>
          <w:color w:val="3C3E40"/>
          <w:sz w:val="28"/>
          <w:szCs w:val="28"/>
          <w:lang w:val="en-US"/>
        </w:rPr>
        <w:t xml:space="preserve"> (2013)</w:t>
      </w:r>
    </w:p>
    <w:p w14:paraId="11F6C44E" w14:textId="77777777" w:rsidR="00CE369B" w:rsidRPr="00FB66C5" w:rsidRDefault="00CE369B" w:rsidP="00031CF5">
      <w:pPr>
        <w:widowControl w:val="0"/>
        <w:autoSpaceDE w:val="0"/>
        <w:autoSpaceDN w:val="0"/>
        <w:adjustRightInd w:val="0"/>
        <w:spacing w:after="60"/>
        <w:ind w:left="1985"/>
        <w:rPr>
          <w:rFonts w:asciiTheme="minorHAnsi" w:hAnsiTheme="minorHAnsi" w:cs="Arial"/>
          <w:bCs/>
          <w:color w:val="3C3E40"/>
          <w:sz w:val="28"/>
          <w:szCs w:val="28"/>
          <w:lang w:val="en-US"/>
        </w:rPr>
      </w:pPr>
    </w:p>
    <w:bookmarkEnd w:id="3"/>
    <w:bookmarkEnd w:id="4"/>
    <w:p w14:paraId="782B892B" w14:textId="77777777" w:rsidR="00DC3BEF" w:rsidRDefault="00DC3BEF" w:rsidP="00524245">
      <w:pPr>
        <w:spacing w:after="0"/>
        <w:jc w:val="center"/>
        <w:rPr>
          <w:rFonts w:ascii="Bradley Hand ITC TT-Bold" w:hAnsi="Bradley Hand ITC TT-Bold" w:cs="Ayuthaya"/>
          <w:color w:val="D4323E"/>
          <w:sz w:val="32"/>
          <w:szCs w:val="32"/>
        </w:rPr>
      </w:pPr>
    </w:p>
    <w:p w14:paraId="26AD74C4" w14:textId="77777777" w:rsidR="00BB2EC0" w:rsidRPr="00101BB0" w:rsidRDefault="00BB2EC0" w:rsidP="00BB2EC0">
      <w:pPr>
        <w:widowControl w:val="0"/>
        <w:autoSpaceDE w:val="0"/>
        <w:autoSpaceDN w:val="0"/>
        <w:adjustRightInd w:val="0"/>
        <w:spacing w:after="60"/>
        <w:jc w:val="center"/>
        <w:rPr>
          <w:rFonts w:ascii="Bradley Hand ITC TT-Bold" w:hAnsi="Bradley Hand ITC TT-Bold" w:cs="Arial"/>
          <w:bCs/>
          <w:color w:val="D4323E"/>
          <w:sz w:val="44"/>
          <w:szCs w:val="44"/>
          <w:lang w:val="en-US"/>
        </w:rPr>
      </w:pPr>
      <w:r w:rsidRPr="009B0E12">
        <w:rPr>
          <w:rFonts w:ascii="Bradley Hand ITC TT-Bold" w:hAnsi="Bradley Hand ITC TT-Bold" w:cs="Arial"/>
          <w:bCs/>
          <w:color w:val="D4323E"/>
          <w:sz w:val="44"/>
          <w:szCs w:val="44"/>
          <w:lang w:val="en-US"/>
        </w:rPr>
        <w:t>A benefit</w:t>
      </w:r>
      <w:r w:rsidRPr="00550048">
        <w:rPr>
          <w:rFonts w:ascii="Bradley Hand ITC TT-Bold" w:hAnsi="Bradley Hand ITC TT-Bold" w:cs="Arial"/>
          <w:bCs/>
          <w:color w:val="D4323E"/>
          <w:sz w:val="44"/>
          <w:szCs w:val="44"/>
          <w:lang w:val="en-US"/>
        </w:rPr>
        <w:t xml:space="preserve"> for</w:t>
      </w:r>
      <w:r w:rsidRPr="00101BB0">
        <w:rPr>
          <w:rFonts w:ascii="Bradley Hand ITC TT-Bold" w:hAnsi="Bradley Hand ITC TT-Bold" w:cs="Arial"/>
          <w:bCs/>
          <w:color w:val="D4323E"/>
          <w:sz w:val="44"/>
          <w:szCs w:val="44"/>
          <w:lang w:val="en-US"/>
        </w:rPr>
        <w:t xml:space="preserve"> Natural Death Centre </w:t>
      </w:r>
    </w:p>
    <w:p w14:paraId="67653B3F" w14:textId="77777777" w:rsidR="00BB2EC0" w:rsidRPr="00101BB0" w:rsidRDefault="00BB2EC0" w:rsidP="00BB2EC0">
      <w:pPr>
        <w:widowControl w:val="0"/>
        <w:autoSpaceDE w:val="0"/>
        <w:autoSpaceDN w:val="0"/>
        <w:adjustRightInd w:val="0"/>
        <w:spacing w:after="60"/>
        <w:jc w:val="center"/>
        <w:rPr>
          <w:rFonts w:ascii="Bradley Hand ITC TT-Bold" w:hAnsi="Bradley Hand ITC TT-Bold" w:cs="Arial"/>
          <w:bCs/>
          <w:color w:val="D4323E"/>
          <w:sz w:val="32"/>
          <w:szCs w:val="32"/>
          <w:lang w:val="en-US"/>
        </w:rPr>
      </w:pPr>
      <w:r w:rsidRPr="00101BB0">
        <w:rPr>
          <w:rFonts w:ascii="Bradley Hand ITC TT-Bold" w:hAnsi="Bradley Hand ITC TT-Bold" w:cs="Arial"/>
          <w:bCs/>
          <w:color w:val="D4323E"/>
          <w:sz w:val="32"/>
          <w:szCs w:val="32"/>
          <w:lang w:val="en-US"/>
        </w:rPr>
        <w:t xml:space="preserve"> </w:t>
      </w:r>
      <w:r w:rsidRPr="00101BB0">
        <w:rPr>
          <w:rFonts w:ascii="Bradley Hand ITC TT-Bold" w:eastAsiaTheme="minorEastAsia" w:hAnsi="Bradley Hand ITC TT-Bold"/>
          <w:bCs/>
          <w:color w:val="312891"/>
          <w:sz w:val="32"/>
          <w:szCs w:val="32"/>
          <w:lang w:eastAsia="en-US"/>
        </w:rPr>
        <w:t>Celebrating the 25</w:t>
      </w:r>
      <w:r w:rsidRPr="00101BB0">
        <w:rPr>
          <w:rFonts w:ascii="Bradley Hand ITC TT-Bold" w:eastAsiaTheme="minorEastAsia" w:hAnsi="Bradley Hand ITC TT-Bold"/>
          <w:bCs/>
          <w:color w:val="312891"/>
          <w:sz w:val="32"/>
          <w:szCs w:val="32"/>
          <w:vertAlign w:val="superscript"/>
          <w:lang w:eastAsia="en-US"/>
        </w:rPr>
        <w:t>th</w:t>
      </w:r>
      <w:r w:rsidRPr="00101BB0">
        <w:rPr>
          <w:rFonts w:ascii="Bradley Hand ITC TT-Bold" w:eastAsiaTheme="minorEastAsia" w:hAnsi="Bradley Hand ITC TT-Bold"/>
          <w:bCs/>
          <w:color w:val="312891"/>
          <w:sz w:val="32"/>
          <w:szCs w:val="32"/>
          <w:lang w:eastAsia="en-US"/>
        </w:rPr>
        <w:t xml:space="preserve"> anniversary of </w:t>
      </w:r>
      <w:r w:rsidRPr="00550048">
        <w:rPr>
          <w:rFonts w:ascii="Bradley Hand ITC TT-Bold" w:eastAsiaTheme="minorEastAsia" w:hAnsi="Bradley Hand ITC TT-Bold"/>
          <w:bCs/>
          <w:color w:val="312891"/>
          <w:sz w:val="32"/>
          <w:szCs w:val="32"/>
          <w:lang w:eastAsia="en-US"/>
        </w:rPr>
        <w:t>the charity</w:t>
      </w:r>
    </w:p>
    <w:p w14:paraId="319EDAFF" w14:textId="77777777" w:rsidR="00BB2EC0" w:rsidRPr="003824D3" w:rsidRDefault="00BB2EC0" w:rsidP="00BB2EC0">
      <w:pPr>
        <w:widowControl w:val="0"/>
        <w:autoSpaceDE w:val="0"/>
        <w:autoSpaceDN w:val="0"/>
        <w:adjustRightInd w:val="0"/>
        <w:spacing w:after="0"/>
        <w:jc w:val="center"/>
        <w:rPr>
          <w:rFonts w:cs="Cambria"/>
          <w:b/>
          <w:szCs w:val="24"/>
          <w:lang w:val="en-US"/>
        </w:rPr>
      </w:pPr>
      <w:r>
        <w:rPr>
          <w:rFonts w:cs="Cambria"/>
          <w:b/>
          <w:szCs w:val="24"/>
          <w:lang w:val="en-US"/>
        </w:rPr>
        <w:t>Sunday 8 May</w:t>
      </w:r>
      <w:r w:rsidRPr="003824D3">
        <w:rPr>
          <w:rFonts w:cs="Cambria"/>
          <w:b/>
          <w:szCs w:val="24"/>
          <w:lang w:val="en-US"/>
        </w:rPr>
        <w:t xml:space="preserve"> 2016</w:t>
      </w:r>
    </w:p>
    <w:p w14:paraId="36442CD3" w14:textId="77777777" w:rsidR="00BB2EC0" w:rsidRPr="003824D3" w:rsidRDefault="00BB2EC0" w:rsidP="00BB2EC0">
      <w:pPr>
        <w:widowControl w:val="0"/>
        <w:autoSpaceDE w:val="0"/>
        <w:autoSpaceDN w:val="0"/>
        <w:adjustRightInd w:val="0"/>
        <w:spacing w:after="0"/>
        <w:jc w:val="center"/>
        <w:rPr>
          <w:rFonts w:cs="Cambria"/>
          <w:b/>
          <w:szCs w:val="24"/>
          <w:lang w:val="en-US"/>
        </w:rPr>
      </w:pPr>
      <w:r>
        <w:rPr>
          <w:rFonts w:cs="Cambria"/>
          <w:b/>
          <w:szCs w:val="24"/>
          <w:lang w:val="en-US"/>
        </w:rPr>
        <w:t>2.30pm– 6.30</w:t>
      </w:r>
      <w:r w:rsidRPr="003824D3">
        <w:rPr>
          <w:rFonts w:cs="Cambria"/>
          <w:b/>
          <w:szCs w:val="24"/>
          <w:lang w:val="en-US"/>
        </w:rPr>
        <w:t>pm</w:t>
      </w:r>
    </w:p>
    <w:p w14:paraId="7078595D" w14:textId="77777777" w:rsidR="00BB2EC0" w:rsidRDefault="00BB2EC0" w:rsidP="00BB2EC0">
      <w:pPr>
        <w:widowControl w:val="0"/>
        <w:autoSpaceDE w:val="0"/>
        <w:autoSpaceDN w:val="0"/>
        <w:adjustRightInd w:val="0"/>
        <w:spacing w:after="0"/>
        <w:jc w:val="center"/>
        <w:rPr>
          <w:rFonts w:cs="Cambria"/>
          <w:b/>
          <w:szCs w:val="24"/>
          <w:lang w:val="en-US"/>
        </w:rPr>
      </w:pPr>
      <w:r w:rsidRPr="003824D3">
        <w:rPr>
          <w:rFonts w:cs="Cambria"/>
          <w:b/>
          <w:szCs w:val="24"/>
          <w:lang w:val="en-US"/>
        </w:rPr>
        <w:t>Heber Road, London NW2 6AA</w:t>
      </w:r>
    </w:p>
    <w:p w14:paraId="54094643" w14:textId="77777777" w:rsidR="00BB2EC0" w:rsidRPr="001B341F" w:rsidRDefault="00BB2EC0" w:rsidP="00BB2EC0">
      <w:pPr>
        <w:widowControl w:val="0"/>
        <w:autoSpaceDE w:val="0"/>
        <w:autoSpaceDN w:val="0"/>
        <w:adjustRightInd w:val="0"/>
        <w:spacing w:after="120"/>
        <w:jc w:val="center"/>
        <w:rPr>
          <w:lang w:val="en-US"/>
        </w:rPr>
      </w:pPr>
      <w:r>
        <w:rPr>
          <w:lang w:val="en-US"/>
        </w:rPr>
        <w:t>Near Willesden Green Underground Station</w:t>
      </w:r>
    </w:p>
    <w:p w14:paraId="02D94D63" w14:textId="77777777" w:rsidR="00BB2EC0" w:rsidRDefault="00BB2EC0" w:rsidP="00BB2EC0">
      <w:pPr>
        <w:widowControl w:val="0"/>
        <w:autoSpaceDE w:val="0"/>
        <w:autoSpaceDN w:val="0"/>
        <w:adjustRightInd w:val="0"/>
        <w:spacing w:after="0"/>
        <w:jc w:val="center"/>
        <w:rPr>
          <w:lang w:val="en-US"/>
        </w:rPr>
      </w:pPr>
      <w:r>
        <w:rPr>
          <w:rFonts w:ascii="Bradley Hand ITC TT-Bold" w:hAnsi="Bradley Hand ITC TT-Bold"/>
          <w:b/>
          <w:color w:val="D4323E"/>
          <w:lang w:val="en-US"/>
        </w:rPr>
        <w:t>Suggested d</w:t>
      </w:r>
      <w:r w:rsidRPr="009B0E12">
        <w:rPr>
          <w:rFonts w:ascii="Bradley Hand ITC TT-Bold" w:hAnsi="Bradley Hand ITC TT-Bold"/>
          <w:b/>
          <w:color w:val="D4323E"/>
          <w:lang w:val="en-US"/>
        </w:rPr>
        <w:t>onation: £30</w:t>
      </w:r>
      <w:r>
        <w:rPr>
          <w:lang w:val="en-US"/>
        </w:rPr>
        <w:t xml:space="preserve"> (advance booking only)</w:t>
      </w:r>
    </w:p>
    <w:p w14:paraId="72202A63" w14:textId="2B9D0927" w:rsidR="00FB66C5" w:rsidRPr="00BB2EC0" w:rsidRDefault="00BB2EC0" w:rsidP="00BB2EC0">
      <w:pPr>
        <w:widowControl w:val="0"/>
        <w:autoSpaceDE w:val="0"/>
        <w:autoSpaceDN w:val="0"/>
        <w:adjustRightInd w:val="0"/>
        <w:spacing w:after="120"/>
        <w:jc w:val="center"/>
        <w:rPr>
          <w:lang w:val="en-US"/>
        </w:rPr>
      </w:pPr>
      <w:r>
        <w:rPr>
          <w:lang w:val="en-US"/>
        </w:rPr>
        <w:t xml:space="preserve">To book a place please email Josefine on </w:t>
      </w:r>
      <w:hyperlink r:id="rId6" w:history="1">
        <w:r w:rsidRPr="00EB2954">
          <w:rPr>
            <w:color w:val="0000FF"/>
            <w:u w:val="single" w:color="0000FF"/>
            <w:lang w:val="en-US"/>
          </w:rPr>
          <w:t>josefine@josefinespeyer.com</w:t>
        </w:r>
      </w:hyperlink>
    </w:p>
    <w:p w14:paraId="7E15192C" w14:textId="77777777" w:rsidR="00197F41" w:rsidRDefault="00197F41" w:rsidP="00BB08C2">
      <w:pPr>
        <w:widowControl w:val="0"/>
        <w:autoSpaceDE w:val="0"/>
        <w:autoSpaceDN w:val="0"/>
        <w:adjustRightInd w:val="0"/>
        <w:spacing w:after="0"/>
        <w:jc w:val="center"/>
        <w:rPr>
          <w:rFonts w:ascii="Arial" w:eastAsiaTheme="minorEastAsia" w:hAnsi="Arial" w:cs="Arial"/>
          <w:sz w:val="28"/>
          <w:szCs w:val="28"/>
          <w:lang w:val="en-US"/>
        </w:rPr>
      </w:pPr>
    </w:p>
    <w:p w14:paraId="2F9047C7" w14:textId="22580511" w:rsidR="008616EA" w:rsidRPr="008616EA" w:rsidRDefault="008616EA" w:rsidP="008616EA">
      <w:pPr>
        <w:spacing w:after="240"/>
        <w:rPr>
          <w:rFonts w:ascii="Times" w:hAnsi="Times" w:cs="Arial"/>
        </w:rPr>
      </w:pPr>
      <w:r w:rsidRPr="008616EA">
        <w:rPr>
          <w:rFonts w:ascii="Times" w:hAnsi="Times" w:cs="Arial"/>
        </w:rPr>
        <w:t>Arrive at 2.30pm for a 3pm start of the film</w:t>
      </w:r>
      <w:r w:rsidRPr="008616EA">
        <w:rPr>
          <w:rFonts w:ascii="Times" w:hAnsi="Times" w:cs="Arial"/>
          <w:i/>
        </w:rPr>
        <w:t xml:space="preserve"> </w:t>
      </w:r>
      <w:r w:rsidRPr="008616EA">
        <w:rPr>
          <w:rFonts w:ascii="Times" w:hAnsi="Times" w:cs="Arial"/>
        </w:rPr>
        <w:t xml:space="preserve">(64 minutes running time). The film will be followed at 4.15pm by a </w:t>
      </w:r>
      <w:r w:rsidR="008D3B58">
        <w:rPr>
          <w:rFonts w:ascii="Times" w:hAnsi="Times" w:cs="Arial"/>
        </w:rPr>
        <w:t xml:space="preserve">Death Café, </w:t>
      </w:r>
      <w:r>
        <w:rPr>
          <w:rFonts w:ascii="Times" w:hAnsi="Times" w:cs="Arial"/>
        </w:rPr>
        <w:t xml:space="preserve">serving </w:t>
      </w:r>
      <w:r w:rsidRPr="008616EA">
        <w:rPr>
          <w:rFonts w:ascii="Times" w:hAnsi="Times" w:cs="Arial"/>
        </w:rPr>
        <w:t>delic</w:t>
      </w:r>
      <w:r>
        <w:rPr>
          <w:rFonts w:ascii="Times" w:hAnsi="Times" w:cs="Arial"/>
        </w:rPr>
        <w:t>ious cake, teas and coffee</w:t>
      </w:r>
      <w:r w:rsidR="008D3B58">
        <w:rPr>
          <w:rFonts w:ascii="Times" w:hAnsi="Times" w:cs="Arial"/>
        </w:rPr>
        <w:t>, discussing topics raised in the film and more</w:t>
      </w:r>
      <w:r>
        <w:rPr>
          <w:rFonts w:ascii="Times" w:hAnsi="Times" w:cs="Arial"/>
        </w:rPr>
        <w:t>.</w:t>
      </w:r>
      <w:r w:rsidRPr="008616EA">
        <w:rPr>
          <w:rFonts w:ascii="Times" w:hAnsi="Times" w:cs="Arial"/>
        </w:rPr>
        <w:t xml:space="preserve"> Dr. Marilyn Schlitz has kindly allowed us to use this film as a fundraiser for the </w:t>
      </w:r>
      <w:r w:rsidR="00D97EBE">
        <w:rPr>
          <w:rFonts w:ascii="Times" w:hAnsi="Times" w:cs="Arial"/>
        </w:rPr>
        <w:t xml:space="preserve">Natural Death Centre </w:t>
      </w:r>
      <w:r w:rsidRPr="008616EA">
        <w:rPr>
          <w:rFonts w:ascii="Times" w:hAnsi="Times" w:cs="Arial"/>
        </w:rPr>
        <w:t>charity.</w:t>
      </w:r>
    </w:p>
    <w:p w14:paraId="4D1E679F" w14:textId="77777777" w:rsidR="008616EA" w:rsidRDefault="008616EA" w:rsidP="008616EA">
      <w:pPr>
        <w:spacing w:after="240"/>
      </w:pPr>
      <w:r w:rsidRPr="008616EA">
        <w:rPr>
          <w:rFonts w:ascii="Times" w:hAnsi="Times"/>
          <w:b/>
        </w:rPr>
        <w:t>The film</w:t>
      </w:r>
      <w:r>
        <w:rPr>
          <w:rFonts w:ascii="Times New Roman" w:hAnsi="Times New Roman"/>
          <w:b/>
        </w:rPr>
        <w:t xml:space="preserve"> </w:t>
      </w:r>
      <w:r>
        <w:rPr>
          <w:rFonts w:ascii="Times" w:hAnsi="Times" w:cs="Times"/>
          <w:i/>
        </w:rPr>
        <w:t>Death Makes Life Possible</w:t>
      </w:r>
      <w:r>
        <w:rPr>
          <w:rFonts w:ascii="Times" w:hAnsi="Times" w:cs="Times"/>
        </w:rPr>
        <w:t xml:space="preserve"> follows the cultural anthropologist and scientist Marilyn Schlitz, Ph.D., as she explores the mysteries of life and death from a variety of perspectives and world traditions. Sparked by her own near death experience as a teenager, Schlitz has been delving into the nature of consciousness and death for the past three decades.</w:t>
      </w:r>
    </w:p>
    <w:p w14:paraId="227A1FCC" w14:textId="3BAEA013" w:rsidR="008616EA" w:rsidRPr="00BB2EC0" w:rsidRDefault="00BB2EC0" w:rsidP="008616EA">
      <w:pPr>
        <w:spacing w:after="240"/>
        <w:rPr>
          <w:rFonts w:asciiTheme="minorHAnsi" w:eastAsiaTheme="minorEastAsia" w:hAnsiTheme="minorHAnsi"/>
          <w:szCs w:val="24"/>
          <w:lang w:eastAsia="en-US"/>
        </w:rPr>
      </w:pPr>
      <w:r w:rsidRPr="00A864B2">
        <w:rPr>
          <w:rFonts w:asciiTheme="minorHAnsi" w:eastAsiaTheme="minorEastAsia" w:hAnsiTheme="minorHAnsi"/>
          <w:szCs w:val="24"/>
          <w:lang w:eastAsia="en-US"/>
        </w:rPr>
        <w:t>The film looks at how popular culture in America deals with the ever-present fear many have about our own mortality. Interviews with mental health experts, cultural leaders, and scientists explore the m</w:t>
      </w:r>
      <w:r>
        <w:rPr>
          <w:rFonts w:asciiTheme="minorHAnsi" w:eastAsiaTheme="minorEastAsia" w:hAnsiTheme="minorHAnsi"/>
          <w:szCs w:val="24"/>
          <w:lang w:eastAsia="en-US"/>
        </w:rPr>
        <w:t xml:space="preserve">eaning of death and how we can </w:t>
      </w:r>
      <w:r w:rsidRPr="009B0E12">
        <w:rPr>
          <w:rFonts w:asciiTheme="minorHAnsi" w:eastAsiaTheme="minorEastAsia" w:hAnsiTheme="minorHAnsi"/>
          <w:i/>
          <w:szCs w:val="24"/>
          <w:lang w:eastAsia="en-US"/>
        </w:rPr>
        <w:t>possibly learn to live with less</w:t>
      </w:r>
      <w:r w:rsidRPr="00A864B2">
        <w:rPr>
          <w:rFonts w:asciiTheme="minorHAnsi" w:eastAsiaTheme="minorEastAsia" w:hAnsiTheme="minorHAnsi"/>
          <w:szCs w:val="24"/>
          <w:lang w:eastAsia="en-US"/>
        </w:rPr>
        <w:t xml:space="preserve"> fear. The interviews and evidence presented are interwoven with personal stories of people facing their own death as well as those who report encounters beyond death. The narrative is illustrated with vivid imagery.</w:t>
      </w:r>
      <w:r>
        <w:rPr>
          <w:rFonts w:asciiTheme="minorHAnsi" w:eastAsiaTheme="minorEastAsia" w:hAnsiTheme="minorHAnsi"/>
          <w:szCs w:val="24"/>
          <w:lang w:eastAsia="en-US"/>
        </w:rPr>
        <w:t xml:space="preserve"> </w:t>
      </w:r>
    </w:p>
    <w:p w14:paraId="42229134" w14:textId="77777777" w:rsidR="008616EA" w:rsidRDefault="008616EA" w:rsidP="008616EA">
      <w:pPr>
        <w:spacing w:after="120"/>
      </w:pPr>
      <w:r>
        <w:rPr>
          <w:rFonts w:ascii="Times New Roman" w:hAnsi="Times New Roman"/>
          <w:b/>
        </w:rPr>
        <w:t>Film Review</w:t>
      </w:r>
      <w:r>
        <w:rPr>
          <w:rFonts w:ascii="Times New Roman" w:hAnsi="Times New Roman"/>
          <w:b/>
        </w:rPr>
        <w:tab/>
      </w:r>
    </w:p>
    <w:p w14:paraId="21541A13" w14:textId="393A3301" w:rsidR="008616EA" w:rsidRPr="00DC3BEF" w:rsidRDefault="008616EA" w:rsidP="00DC3BEF">
      <w:pPr>
        <w:spacing w:after="120"/>
      </w:pPr>
      <w:r>
        <w:rPr>
          <w:rFonts w:ascii="Times" w:hAnsi="Times" w:cs="Times"/>
        </w:rPr>
        <w:t xml:space="preserve">“A superb training opportunity for professionals who work with families facing death. Told through riveting personal narrative and scientific evidence, the film deepens our awareness of continuity of consciousness to reframe the entire journey.” </w:t>
      </w:r>
      <w:r>
        <w:rPr>
          <w:rFonts w:ascii="Times" w:hAnsi="Times" w:cs="Times"/>
          <w:b/>
        </w:rPr>
        <w:t xml:space="preserve">–Lisa Miller, </w:t>
      </w:r>
      <w:r>
        <w:rPr>
          <w:rFonts w:ascii="Times" w:hAnsi="Times" w:cs="Times"/>
          <w:b/>
        </w:rPr>
        <w:lastRenderedPageBreak/>
        <w:t>Ph.D., Professor &amp; Director, Clinical Psychology Program &amp; Spirituality Mind Body Institute, Teachers College, Columbia University</w:t>
      </w:r>
    </w:p>
    <w:p w14:paraId="77B610B5" w14:textId="77777777" w:rsidR="00BB08C2" w:rsidRPr="0072363A" w:rsidRDefault="00BB08C2" w:rsidP="00A30A51">
      <w:pPr>
        <w:widowControl w:val="0"/>
        <w:autoSpaceDE w:val="0"/>
        <w:autoSpaceDN w:val="0"/>
        <w:adjustRightInd w:val="0"/>
        <w:spacing w:after="120"/>
        <w:rPr>
          <w:rFonts w:ascii="Times" w:hAnsi="Times"/>
          <w:b/>
          <w:bCs/>
          <w:szCs w:val="24"/>
          <w:lang w:val="en-US"/>
        </w:rPr>
      </w:pPr>
      <w:r w:rsidRPr="0072363A">
        <w:rPr>
          <w:rFonts w:ascii="Times" w:hAnsi="Times"/>
          <w:b/>
          <w:bCs/>
          <w:szCs w:val="24"/>
          <w:lang w:val="en-US"/>
        </w:rPr>
        <w:t xml:space="preserve">What is a Salon?  </w:t>
      </w:r>
    </w:p>
    <w:p w14:paraId="1EABF9ED" w14:textId="7AD44EE5" w:rsidR="00BB08C2" w:rsidRPr="0072363A" w:rsidRDefault="00280C21" w:rsidP="00BB08C2">
      <w:pPr>
        <w:widowControl w:val="0"/>
        <w:autoSpaceDE w:val="0"/>
        <w:autoSpaceDN w:val="0"/>
        <w:adjustRightInd w:val="0"/>
        <w:spacing w:after="120"/>
        <w:rPr>
          <w:rFonts w:ascii="Times" w:hAnsi="Times" w:cs="Arial"/>
          <w:szCs w:val="24"/>
          <w:lang w:val="en-US"/>
        </w:rPr>
      </w:pPr>
      <w:r w:rsidRPr="0072363A">
        <w:rPr>
          <w:rFonts w:ascii="Times" w:eastAsiaTheme="minorEastAsia" w:hAnsi="Times" w:cs="Georgia"/>
          <w:szCs w:val="24"/>
          <w:lang w:val="en-US"/>
        </w:rPr>
        <w:t xml:space="preserve">The great European tradition of Salons originated in Italy in the 16th Century. Salons became fashionable in France during the 17th, 18th and 19th Century when aristocratic women invited artists and philosophers for discussion and exchange of ideas to their ‘Salon’ (large reception room) in their home. Following this model, the </w:t>
      </w:r>
      <w:r w:rsidRPr="0072363A">
        <w:rPr>
          <w:rFonts w:ascii="Times" w:eastAsiaTheme="minorEastAsia" w:hAnsi="Times" w:cs="Georgia"/>
          <w:i/>
          <w:iCs/>
          <w:szCs w:val="24"/>
          <w:lang w:val="en-US"/>
        </w:rPr>
        <w:t xml:space="preserve">Natural Death Salon </w:t>
      </w:r>
      <w:r w:rsidRPr="0072363A">
        <w:rPr>
          <w:rFonts w:ascii="Times" w:eastAsiaTheme="minorEastAsia" w:hAnsi="Times" w:cs="Georgia"/>
          <w:szCs w:val="24"/>
          <w:lang w:val="en-US"/>
        </w:rPr>
        <w:t>offers the chance to talk about death and related topics in the relaxed and comfortable atmosphere of Josefine’s spacious living room</w:t>
      </w:r>
      <w:r w:rsidR="0052319B" w:rsidRPr="0072363A">
        <w:rPr>
          <w:rFonts w:ascii="Times" w:eastAsiaTheme="minorEastAsia" w:hAnsi="Times" w:cs="Georgia"/>
          <w:szCs w:val="24"/>
          <w:lang w:val="en-US"/>
        </w:rPr>
        <w:t>,</w:t>
      </w:r>
      <w:r w:rsidR="00F90597" w:rsidRPr="0072363A">
        <w:rPr>
          <w:rFonts w:ascii="Times" w:eastAsiaTheme="minorEastAsia" w:hAnsi="Times" w:cs="Georgia"/>
          <w:szCs w:val="24"/>
          <w:lang w:val="en-US"/>
        </w:rPr>
        <w:t xml:space="preserve"> </w:t>
      </w:r>
      <w:r w:rsidRPr="0072363A">
        <w:rPr>
          <w:rFonts w:ascii="Times" w:eastAsiaTheme="minorEastAsia" w:hAnsi="Times" w:cs="Georgia"/>
          <w:szCs w:val="24"/>
          <w:lang w:val="en-US"/>
        </w:rPr>
        <w:t xml:space="preserve">accompanied by some food and drink and in the spirit of openness and congeniality. </w:t>
      </w:r>
      <w:r w:rsidR="00BB2EC0" w:rsidRPr="0072363A">
        <w:rPr>
          <w:rFonts w:ascii="Times" w:eastAsiaTheme="minorEastAsia" w:hAnsi="Times" w:cs="Georgia"/>
          <w:szCs w:val="24"/>
          <w:lang w:val="en-US"/>
        </w:rPr>
        <w:t xml:space="preserve"> An opportunity for learining and networking. </w:t>
      </w:r>
      <w:r w:rsidRPr="0072363A">
        <w:rPr>
          <w:rFonts w:ascii="Times" w:eastAsiaTheme="minorEastAsia" w:hAnsi="Times" w:cs="Georgia"/>
          <w:szCs w:val="24"/>
          <w:lang w:val="en-US"/>
        </w:rPr>
        <w:t xml:space="preserve">You are welcome to </w:t>
      </w:r>
      <w:r w:rsidR="00F90597" w:rsidRPr="0072363A">
        <w:rPr>
          <w:rFonts w:ascii="Times" w:eastAsiaTheme="minorEastAsia" w:hAnsi="Times" w:cs="Georgia"/>
          <w:szCs w:val="24"/>
          <w:lang w:val="en-US"/>
        </w:rPr>
        <w:t xml:space="preserve">ask to </w:t>
      </w:r>
      <w:r w:rsidRPr="0072363A">
        <w:rPr>
          <w:rFonts w:ascii="Times" w:eastAsiaTheme="minorEastAsia" w:hAnsi="Times" w:cs="Georgia"/>
          <w:szCs w:val="24"/>
          <w:lang w:val="en-US"/>
        </w:rPr>
        <w:t>join the mailing list and be sent invitations to future Salons, held at various times throughout the year.</w:t>
      </w:r>
      <w:r w:rsidR="00BB2EC0" w:rsidRPr="0072363A">
        <w:rPr>
          <w:rFonts w:ascii="Times" w:eastAsiaTheme="minorEastAsia" w:hAnsi="Times" w:cs="Georgia"/>
          <w:szCs w:val="24"/>
          <w:lang w:val="en-US"/>
        </w:rPr>
        <w:t xml:space="preserve"> </w:t>
      </w:r>
      <w:hyperlink r:id="rId7" w:history="1">
        <w:r w:rsidR="0052319B" w:rsidRPr="0072363A">
          <w:rPr>
            <w:rStyle w:val="Hyperlink"/>
            <w:rFonts w:ascii="Times" w:eastAsiaTheme="minorEastAsia" w:hAnsi="Times" w:cs="Arial"/>
            <w:szCs w:val="24"/>
            <w:lang w:val="en-US"/>
          </w:rPr>
          <w:t>www.facebook.com/naturaldeathsalon</w:t>
        </w:r>
      </w:hyperlink>
    </w:p>
    <w:p w14:paraId="4E99424F" w14:textId="77777777" w:rsidR="00E81C59" w:rsidRPr="0072363A" w:rsidRDefault="00E81C59" w:rsidP="00BB08C2">
      <w:pPr>
        <w:widowControl w:val="0"/>
        <w:autoSpaceDE w:val="0"/>
        <w:autoSpaceDN w:val="0"/>
        <w:adjustRightInd w:val="0"/>
        <w:spacing w:after="120"/>
        <w:rPr>
          <w:rFonts w:ascii="Times" w:hAnsi="Times" w:cs="Arial"/>
          <w:szCs w:val="24"/>
          <w:lang w:val="en-US"/>
        </w:rPr>
      </w:pPr>
    </w:p>
    <w:p w14:paraId="36B88846" w14:textId="77777777" w:rsidR="00E81C59" w:rsidRPr="0072363A" w:rsidRDefault="00E81C59" w:rsidP="00A30A51">
      <w:pPr>
        <w:spacing w:after="120"/>
        <w:rPr>
          <w:rFonts w:ascii="Times" w:hAnsi="Times"/>
          <w:szCs w:val="24"/>
        </w:rPr>
      </w:pPr>
      <w:r w:rsidRPr="0072363A">
        <w:rPr>
          <w:rFonts w:ascii="Times" w:hAnsi="Times" w:cs="Times"/>
          <w:b/>
          <w:szCs w:val="24"/>
        </w:rPr>
        <w:t>Who is the Natural Death Centre charity?</w:t>
      </w:r>
    </w:p>
    <w:p w14:paraId="3959D74B" w14:textId="1BA6C2E4" w:rsidR="0052319B" w:rsidRPr="0072363A" w:rsidRDefault="00E81C59" w:rsidP="0052319B">
      <w:pPr>
        <w:widowControl w:val="0"/>
        <w:autoSpaceDE w:val="0"/>
        <w:autoSpaceDN w:val="0"/>
        <w:adjustRightInd w:val="0"/>
        <w:spacing w:after="0"/>
        <w:rPr>
          <w:rFonts w:ascii="Times" w:eastAsiaTheme="minorEastAsia" w:hAnsi="Times" w:cs="Arial"/>
          <w:szCs w:val="24"/>
          <w:u w:color="386EFF"/>
          <w:lang w:val="en-US"/>
        </w:rPr>
      </w:pPr>
      <w:r w:rsidRPr="0072363A">
        <w:rPr>
          <w:rFonts w:ascii="Times" w:hAnsi="Times" w:cs="Times"/>
          <w:szCs w:val="24"/>
        </w:rPr>
        <w:t xml:space="preserve">The Natural Death Centre is a small educational charity founded by Nicholas Albery and Josefine Speyer in April 1991. A leader in the worldwide natural death movement, it is an expert on family-organised and environmentally friendly funerals and gives free, impartial advice on all aspects of death via its helpline and website.  It has edited the highly regarded </w:t>
      </w:r>
      <w:r w:rsidRPr="0072363A">
        <w:rPr>
          <w:rFonts w:ascii="Times" w:hAnsi="Times" w:cs="Times"/>
          <w:i/>
          <w:szCs w:val="24"/>
        </w:rPr>
        <w:t xml:space="preserve">Natural Death Handbook </w:t>
      </w:r>
      <w:r w:rsidRPr="0072363A">
        <w:rPr>
          <w:rFonts w:ascii="Times" w:hAnsi="Times" w:cs="Times"/>
          <w:szCs w:val="24"/>
        </w:rPr>
        <w:t xml:space="preserve">now in its fifth edition (2012) and produces the quarterly online magazine </w:t>
      </w:r>
      <w:r w:rsidRPr="0072363A">
        <w:rPr>
          <w:rFonts w:ascii="Times" w:hAnsi="Times" w:cs="Times"/>
          <w:i/>
          <w:szCs w:val="24"/>
        </w:rPr>
        <w:t>More To Death</w:t>
      </w:r>
      <w:r w:rsidRPr="0072363A">
        <w:rPr>
          <w:rFonts w:ascii="Times" w:hAnsi="Times" w:cs="Times"/>
          <w:szCs w:val="24"/>
        </w:rPr>
        <w:t xml:space="preserve">. To continue its work, the charity depends on donations, fundraising events such as this, book sales and other contributions. </w:t>
      </w:r>
      <w:r w:rsidRPr="0072363A">
        <w:rPr>
          <w:rFonts w:ascii="Times" w:hAnsi="Times" w:cs="Times"/>
          <w:color w:val="00000A"/>
          <w:szCs w:val="24"/>
        </w:rPr>
        <w:t xml:space="preserve">Your donation will make a difference! </w:t>
      </w:r>
      <w:r w:rsidR="0052319B" w:rsidRPr="0072363A">
        <w:rPr>
          <w:rFonts w:ascii="Times" w:hAnsi="Times" w:cs="Times"/>
          <w:color w:val="00000A"/>
          <w:szCs w:val="24"/>
        </w:rPr>
        <w:tab/>
      </w:r>
      <w:hyperlink r:id="rId8" w:history="1">
        <w:r w:rsidR="0052319B" w:rsidRPr="0072363A">
          <w:rPr>
            <w:rStyle w:val="Hyperlink"/>
            <w:rFonts w:ascii="Times" w:eastAsiaTheme="minorEastAsia" w:hAnsi="Times" w:cs="Arial"/>
            <w:szCs w:val="24"/>
            <w:u w:color="386EFF"/>
            <w:lang w:val="en-US"/>
          </w:rPr>
          <w:t>www.naturaldeath.org.uk</w:t>
        </w:r>
      </w:hyperlink>
      <w:r w:rsidR="0052319B" w:rsidRPr="0072363A">
        <w:rPr>
          <w:rFonts w:ascii="Times" w:hAnsi="Times"/>
          <w:szCs w:val="24"/>
        </w:rPr>
        <w:t>.</w:t>
      </w:r>
    </w:p>
    <w:p w14:paraId="6891A6CA" w14:textId="4470E04E" w:rsidR="00E81C59" w:rsidRPr="0072363A" w:rsidRDefault="00E81C59" w:rsidP="00A30A51">
      <w:pPr>
        <w:spacing w:after="120"/>
        <w:rPr>
          <w:rFonts w:ascii="Times" w:hAnsi="Times"/>
          <w:szCs w:val="24"/>
        </w:rPr>
      </w:pPr>
    </w:p>
    <w:p w14:paraId="721F45FE" w14:textId="7CC45137" w:rsidR="008D3B58" w:rsidRPr="0072363A" w:rsidRDefault="00850F73" w:rsidP="00A30A51">
      <w:pPr>
        <w:widowControl w:val="0"/>
        <w:tabs>
          <w:tab w:val="num" w:pos="720"/>
        </w:tabs>
        <w:autoSpaceDE w:val="0"/>
        <w:autoSpaceDN w:val="0"/>
        <w:adjustRightInd w:val="0"/>
        <w:spacing w:after="120"/>
        <w:rPr>
          <w:rFonts w:ascii="Times" w:hAnsi="Times" w:cs="Arial"/>
          <w:b/>
          <w:szCs w:val="24"/>
          <w:lang w:val="en-US"/>
        </w:rPr>
      </w:pPr>
      <w:r w:rsidRPr="0072363A">
        <w:rPr>
          <w:rFonts w:ascii="Times" w:hAnsi="Times" w:cs="Arial"/>
          <w:b/>
          <w:szCs w:val="24"/>
          <w:lang w:val="en-US"/>
        </w:rPr>
        <w:t xml:space="preserve">What is a Death </w:t>
      </w:r>
      <w:r w:rsidR="008616EA" w:rsidRPr="0072363A">
        <w:rPr>
          <w:rFonts w:ascii="Times" w:hAnsi="Times" w:cs="Arial"/>
          <w:b/>
          <w:szCs w:val="24"/>
          <w:lang w:val="en-US"/>
        </w:rPr>
        <w:t>Café:</w:t>
      </w:r>
    </w:p>
    <w:p w14:paraId="65E157CE" w14:textId="79468A9A" w:rsidR="008D3B58" w:rsidRPr="0072363A" w:rsidRDefault="008D3B58" w:rsidP="008D3B58">
      <w:pPr>
        <w:widowControl w:val="0"/>
        <w:tabs>
          <w:tab w:val="num" w:pos="720"/>
        </w:tabs>
        <w:autoSpaceDE w:val="0"/>
        <w:autoSpaceDN w:val="0"/>
        <w:adjustRightInd w:val="0"/>
        <w:spacing w:after="120"/>
        <w:rPr>
          <w:rFonts w:ascii="Times" w:hAnsi="Times" w:cs="Arial"/>
          <w:szCs w:val="24"/>
          <w:lang w:val="en-US"/>
        </w:rPr>
      </w:pPr>
      <w:r w:rsidRPr="0072363A">
        <w:rPr>
          <w:rFonts w:ascii="Times" w:hAnsi="Times" w:cs="Arial"/>
          <w:szCs w:val="24"/>
          <w:lang w:val="en-US"/>
        </w:rPr>
        <w:t>Death Café was</w:t>
      </w:r>
      <w:r w:rsidR="0052319B" w:rsidRPr="0072363A">
        <w:rPr>
          <w:rFonts w:ascii="Times" w:hAnsi="Times" w:cs="Arial"/>
          <w:szCs w:val="24"/>
          <w:lang w:val="en-US"/>
        </w:rPr>
        <w:t xml:space="preserve"> set up by Jon Underwood in 2011</w:t>
      </w:r>
      <w:r w:rsidR="00372CF9" w:rsidRPr="0072363A">
        <w:rPr>
          <w:rFonts w:ascii="Times" w:hAnsi="Times" w:cs="Arial"/>
          <w:szCs w:val="24"/>
          <w:lang w:val="en-US"/>
        </w:rPr>
        <w:t xml:space="preserve"> in London</w:t>
      </w:r>
      <w:r w:rsidRPr="0072363A">
        <w:rPr>
          <w:rFonts w:ascii="Times" w:hAnsi="Times" w:cs="Arial"/>
          <w:szCs w:val="24"/>
          <w:lang w:val="en-US"/>
        </w:rPr>
        <w:t>. He set up a website and invited people everywhere to hold their own Death Cafes according to these guide lines:</w:t>
      </w:r>
    </w:p>
    <w:p w14:paraId="13DA0363" w14:textId="79E6A6B9" w:rsidR="0052319B" w:rsidRPr="0072363A" w:rsidRDefault="008D3B58" w:rsidP="0052319B">
      <w:pPr>
        <w:widowControl w:val="0"/>
        <w:autoSpaceDE w:val="0"/>
        <w:autoSpaceDN w:val="0"/>
        <w:adjustRightInd w:val="0"/>
        <w:spacing w:after="0"/>
        <w:rPr>
          <w:rFonts w:ascii="Times" w:eastAsiaTheme="minorEastAsia" w:hAnsi="Times" w:cs="Arial"/>
          <w:color w:val="386EFF"/>
          <w:szCs w:val="24"/>
          <w:u w:val="single" w:color="386EFF"/>
          <w:lang w:val="en-US"/>
        </w:rPr>
      </w:pPr>
      <w:r w:rsidRPr="0072363A">
        <w:rPr>
          <w:rFonts w:ascii="Times" w:hAnsi="Times" w:cs="Arial"/>
          <w:szCs w:val="24"/>
          <w:lang w:val="en-US"/>
        </w:rPr>
        <w:t>At a Death Café people meet to have tea &amp; cake and discuss death. The objective is 'to increase awareness of death with a view to helping people make the most of their (finite) lives'.  A Death Cafe is a group directed discussion of death with no particular agenda, objectives or themes. It is a discussion group rather than a grief support or counselling session. There is no selling or promotion of any product or service. It is open to all life styles, faiths and religions. Josefine has held Death Cafes since 2012.</w:t>
      </w:r>
      <w:r w:rsidR="001A66B8" w:rsidRPr="0072363A">
        <w:rPr>
          <w:rFonts w:ascii="Times" w:hAnsi="Times" w:cs="Arial"/>
          <w:szCs w:val="24"/>
          <w:lang w:val="en-US"/>
        </w:rPr>
        <w:t xml:space="preserve"> She hosts a monthly Death Café in London.</w:t>
      </w:r>
      <w:r w:rsidR="00BC0F90" w:rsidRPr="0072363A">
        <w:rPr>
          <w:rFonts w:ascii="Times" w:hAnsi="Times" w:cs="Arial"/>
          <w:szCs w:val="24"/>
          <w:lang w:val="en-US"/>
        </w:rPr>
        <w:tab/>
      </w:r>
      <w:r w:rsidR="0072363A" w:rsidRPr="0072363A">
        <w:rPr>
          <w:rFonts w:ascii="Times" w:eastAsiaTheme="minorEastAsia" w:hAnsi="Times" w:cs="Arial"/>
          <w:color w:val="386EFF"/>
          <w:szCs w:val="24"/>
          <w:u w:val="single" w:color="386EFF"/>
          <w:lang w:val="en-US"/>
        </w:rPr>
        <w:t>www.deathcafe.com/profile/25</w:t>
      </w:r>
    </w:p>
    <w:p w14:paraId="0077594D" w14:textId="77777777" w:rsidR="008D3B58" w:rsidRPr="0072363A" w:rsidRDefault="008D3B58" w:rsidP="008D3B58">
      <w:pPr>
        <w:widowControl w:val="0"/>
        <w:autoSpaceDE w:val="0"/>
        <w:autoSpaceDN w:val="0"/>
        <w:adjustRightInd w:val="0"/>
        <w:spacing w:after="120"/>
        <w:rPr>
          <w:rFonts w:ascii="Times" w:hAnsi="Times" w:cs="Arial"/>
          <w:b/>
          <w:szCs w:val="24"/>
          <w:lang w:val="en-US"/>
        </w:rPr>
      </w:pPr>
    </w:p>
    <w:p w14:paraId="0CE087C2" w14:textId="2B5AC56F" w:rsidR="00E81C59" w:rsidRPr="0072363A" w:rsidRDefault="00C017F9" w:rsidP="00BC0F90">
      <w:pPr>
        <w:widowControl w:val="0"/>
        <w:autoSpaceDE w:val="0"/>
        <w:autoSpaceDN w:val="0"/>
        <w:adjustRightInd w:val="0"/>
        <w:spacing w:after="0"/>
        <w:rPr>
          <w:rFonts w:ascii="Times" w:eastAsiaTheme="minorEastAsia" w:hAnsi="Times" w:cs="Arial"/>
          <w:color w:val="386EFF"/>
          <w:szCs w:val="24"/>
          <w:u w:val="single" w:color="386EFF"/>
          <w:lang w:val="en-US"/>
        </w:rPr>
      </w:pPr>
      <w:r w:rsidRPr="0072363A">
        <w:rPr>
          <w:rFonts w:ascii="Times" w:hAnsi="Times"/>
          <w:b/>
          <w:bCs/>
          <w:szCs w:val="24"/>
          <w:lang w:val="en-US"/>
        </w:rPr>
        <w:t>Josefine Speyer</w:t>
      </w:r>
      <w:r w:rsidRPr="0072363A">
        <w:rPr>
          <w:rFonts w:ascii="Times" w:hAnsi="Times"/>
          <w:szCs w:val="24"/>
          <w:lang w:val="en-US"/>
        </w:rPr>
        <w:t xml:space="preserve"> is the host of the Natural Death Salons. She is a psychotherapist  and clinical supervisor with a spec</w:t>
      </w:r>
      <w:r w:rsidR="00E367B3" w:rsidRPr="0072363A">
        <w:rPr>
          <w:rFonts w:ascii="Times" w:hAnsi="Times"/>
          <w:szCs w:val="24"/>
          <w:lang w:val="en-US"/>
        </w:rPr>
        <w:t xml:space="preserve">ial interest in grief and </w:t>
      </w:r>
      <w:r w:rsidR="00014A05" w:rsidRPr="0072363A">
        <w:rPr>
          <w:rFonts w:ascii="Times" w:hAnsi="Times"/>
          <w:szCs w:val="24"/>
          <w:lang w:val="en-US"/>
        </w:rPr>
        <w:t xml:space="preserve">loss and death education. </w:t>
      </w:r>
      <w:r w:rsidR="007B5B9E" w:rsidRPr="0072363A">
        <w:rPr>
          <w:rFonts w:ascii="Times" w:hAnsi="Times"/>
          <w:szCs w:val="24"/>
          <w:lang w:val="en-US"/>
        </w:rPr>
        <w:t xml:space="preserve">Her husband </w:t>
      </w:r>
      <w:r w:rsidR="00147C96" w:rsidRPr="0072363A">
        <w:rPr>
          <w:rFonts w:ascii="Times" w:hAnsi="Times"/>
          <w:szCs w:val="24"/>
          <w:lang w:val="en-US"/>
        </w:rPr>
        <w:t xml:space="preserve">Nicholas Albery </w:t>
      </w:r>
      <w:r w:rsidR="007B5B9E" w:rsidRPr="0072363A">
        <w:rPr>
          <w:rFonts w:ascii="Times" w:hAnsi="Times"/>
          <w:szCs w:val="24"/>
          <w:lang w:val="en-US"/>
        </w:rPr>
        <w:t xml:space="preserve">and fellow founder of </w:t>
      </w:r>
      <w:r w:rsidRPr="0072363A">
        <w:rPr>
          <w:rFonts w:ascii="Times" w:hAnsi="Times"/>
          <w:szCs w:val="24"/>
          <w:lang w:val="en-US"/>
        </w:rPr>
        <w:t>the Natural Death Centre</w:t>
      </w:r>
      <w:r w:rsidR="007B5B9E" w:rsidRPr="0072363A">
        <w:rPr>
          <w:rFonts w:ascii="Times" w:hAnsi="Times"/>
          <w:szCs w:val="24"/>
          <w:lang w:val="en-US"/>
        </w:rPr>
        <w:t xml:space="preserve"> </w:t>
      </w:r>
      <w:r w:rsidR="00147C96" w:rsidRPr="0072363A">
        <w:rPr>
          <w:rFonts w:ascii="Times" w:hAnsi="Times"/>
          <w:szCs w:val="24"/>
          <w:lang w:val="en-US"/>
        </w:rPr>
        <w:t xml:space="preserve">charity they established in April 1991, </w:t>
      </w:r>
      <w:r w:rsidR="007B5B9E" w:rsidRPr="0072363A">
        <w:rPr>
          <w:rFonts w:ascii="Times" w:hAnsi="Times"/>
          <w:szCs w:val="24"/>
          <w:lang w:val="en-US"/>
        </w:rPr>
        <w:t>died in a car accident in 2001. The family</w:t>
      </w:r>
      <w:r w:rsidRPr="0072363A">
        <w:rPr>
          <w:rFonts w:ascii="Times" w:hAnsi="Times"/>
          <w:szCs w:val="24"/>
          <w:lang w:val="en-US"/>
        </w:rPr>
        <w:t xml:space="preserve"> </w:t>
      </w:r>
      <w:r w:rsidR="007B5B9E" w:rsidRPr="0072363A">
        <w:rPr>
          <w:rFonts w:ascii="Times" w:hAnsi="Times"/>
          <w:szCs w:val="24"/>
          <w:lang w:val="en-US"/>
        </w:rPr>
        <w:t xml:space="preserve">organized his funeral without a funeral director and buried him on private land. Josefine was </w:t>
      </w:r>
      <w:r w:rsidRPr="0072363A">
        <w:rPr>
          <w:rFonts w:ascii="Times" w:hAnsi="Times"/>
          <w:szCs w:val="24"/>
        </w:rPr>
        <w:t>a co-editor of the Natural Death Handbook (2003), and a contributor to the Natural Death Handbook (2012)</w:t>
      </w:r>
      <w:r w:rsidR="009D7DB9" w:rsidRPr="0072363A">
        <w:rPr>
          <w:rFonts w:ascii="Times" w:hAnsi="Times"/>
          <w:szCs w:val="24"/>
        </w:rPr>
        <w:t xml:space="preserve"> </w:t>
      </w:r>
      <w:r w:rsidRPr="0072363A">
        <w:rPr>
          <w:rFonts w:ascii="Times" w:hAnsi="Times"/>
          <w:szCs w:val="24"/>
          <w:lang w:val="en-US"/>
        </w:rPr>
        <w:t>She offers death education workshops</w:t>
      </w:r>
      <w:r w:rsidR="0052319B" w:rsidRPr="0072363A">
        <w:rPr>
          <w:rFonts w:ascii="Times" w:hAnsi="Times"/>
          <w:szCs w:val="24"/>
          <w:lang w:val="en-US"/>
        </w:rPr>
        <w:t>, groups</w:t>
      </w:r>
      <w:r w:rsidRPr="0072363A">
        <w:rPr>
          <w:rFonts w:ascii="Times" w:hAnsi="Times"/>
          <w:szCs w:val="24"/>
          <w:lang w:val="en-US"/>
        </w:rPr>
        <w:t xml:space="preserve"> and talk</w:t>
      </w:r>
      <w:r w:rsidR="00F737C5" w:rsidRPr="0072363A">
        <w:rPr>
          <w:rFonts w:ascii="Times" w:hAnsi="Times"/>
          <w:szCs w:val="24"/>
          <w:lang w:val="en-US"/>
        </w:rPr>
        <w:t xml:space="preserve">s and </w:t>
      </w:r>
      <w:r w:rsidRPr="0072363A">
        <w:rPr>
          <w:rFonts w:ascii="Times" w:hAnsi="Times"/>
          <w:szCs w:val="24"/>
          <w:lang w:val="en-US"/>
        </w:rPr>
        <w:t>has hosted Salons at her home for many years</w:t>
      </w:r>
      <w:r w:rsidR="007B5B9E" w:rsidRPr="0072363A">
        <w:rPr>
          <w:rFonts w:ascii="Times" w:hAnsi="Times"/>
          <w:szCs w:val="24"/>
          <w:lang w:val="en-US"/>
        </w:rPr>
        <w:t>, also</w:t>
      </w:r>
      <w:r w:rsidR="00E367B3" w:rsidRPr="0072363A">
        <w:rPr>
          <w:rFonts w:ascii="Times" w:hAnsi="Times"/>
          <w:szCs w:val="24"/>
          <w:lang w:val="en-US"/>
        </w:rPr>
        <w:t xml:space="preserve"> as part of the Natural Death Centre</w:t>
      </w:r>
      <w:r w:rsidRPr="0072363A">
        <w:rPr>
          <w:rFonts w:ascii="Times" w:hAnsi="Times"/>
          <w:szCs w:val="24"/>
          <w:lang w:val="en-US"/>
        </w:rPr>
        <w:t xml:space="preserve">’s </w:t>
      </w:r>
      <w:bookmarkEnd w:id="1"/>
      <w:bookmarkEnd w:id="2"/>
      <w:r w:rsidRPr="0072363A">
        <w:rPr>
          <w:rFonts w:ascii="Times" w:hAnsi="Times"/>
          <w:szCs w:val="24"/>
          <w:lang w:val="en-US"/>
        </w:rPr>
        <w:t>educational program.</w:t>
      </w:r>
      <w:r w:rsidR="00BC0F90" w:rsidRPr="0072363A">
        <w:rPr>
          <w:rFonts w:ascii="Times" w:hAnsi="Times"/>
          <w:szCs w:val="24"/>
          <w:lang w:val="en-US"/>
        </w:rPr>
        <w:t xml:space="preserve"> </w:t>
      </w:r>
      <w:hyperlink r:id="rId9" w:history="1">
        <w:r w:rsidR="00BC0F90" w:rsidRPr="0072363A">
          <w:rPr>
            <w:rStyle w:val="Hyperlink"/>
            <w:rFonts w:ascii="Times" w:eastAsiaTheme="minorEastAsia" w:hAnsi="Times" w:cs="Arial"/>
            <w:szCs w:val="24"/>
            <w:u w:color="386EFF"/>
            <w:lang w:val="en-US"/>
          </w:rPr>
          <w:t>www.linkedin.com/pub/josefinespeyer/12/876/187</w:t>
        </w:r>
      </w:hyperlink>
    </w:p>
    <w:p w14:paraId="2096F368" w14:textId="77777777" w:rsidR="0072363A" w:rsidRPr="0072363A" w:rsidRDefault="0072363A">
      <w:pPr>
        <w:rPr>
          <w:rFonts w:ascii="Times" w:eastAsiaTheme="minorEastAsia" w:hAnsi="Times" w:cstheme="minorBidi"/>
          <w:szCs w:val="24"/>
          <w:lang w:val="en-US"/>
        </w:rPr>
      </w:pPr>
    </w:p>
    <w:sectPr w:rsidR="0072363A" w:rsidRPr="0072363A" w:rsidSect="00CA538B">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Bradley Hand ITC TT-Bold">
    <w:altName w:val="Courier New"/>
    <w:charset w:val="00"/>
    <w:family w:val="auto"/>
    <w:pitch w:val="variable"/>
    <w:sig w:usb0="00000001" w:usb1="5000204A" w:usb2="00000000" w:usb3="00000000" w:csb0="00000111" w:csb1="00000000"/>
  </w:font>
  <w:font w:name="Ayuthaya">
    <w:charset w:val="00"/>
    <w:family w:val="auto"/>
    <w:pitch w:val="variable"/>
    <w:sig w:usb0="A100026F" w:usb1="00000000" w:usb2="00000000"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F15DD"/>
    <w:multiLevelType w:val="hybridMultilevel"/>
    <w:tmpl w:val="CCAEC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3204A"/>
    <w:multiLevelType w:val="hybridMultilevel"/>
    <w:tmpl w:val="BFA4AC3C"/>
    <w:lvl w:ilvl="0" w:tplc="15F0D740">
      <w:start w:val="1"/>
      <w:numFmt w:val="bullet"/>
      <w:lvlText w:val="•"/>
      <w:lvlJc w:val="left"/>
      <w:pPr>
        <w:tabs>
          <w:tab w:val="num" w:pos="720"/>
        </w:tabs>
        <w:ind w:left="720" w:hanging="360"/>
      </w:pPr>
      <w:rPr>
        <w:rFonts w:ascii="Arial" w:hAnsi="Arial" w:hint="default"/>
      </w:rPr>
    </w:lvl>
    <w:lvl w:ilvl="1" w:tplc="568A8562" w:tentative="1">
      <w:start w:val="1"/>
      <w:numFmt w:val="bullet"/>
      <w:lvlText w:val="•"/>
      <w:lvlJc w:val="left"/>
      <w:pPr>
        <w:tabs>
          <w:tab w:val="num" w:pos="1440"/>
        </w:tabs>
        <w:ind w:left="1440" w:hanging="360"/>
      </w:pPr>
      <w:rPr>
        <w:rFonts w:ascii="Arial" w:hAnsi="Arial" w:hint="default"/>
      </w:rPr>
    </w:lvl>
    <w:lvl w:ilvl="2" w:tplc="7F2E8100" w:tentative="1">
      <w:start w:val="1"/>
      <w:numFmt w:val="bullet"/>
      <w:lvlText w:val="•"/>
      <w:lvlJc w:val="left"/>
      <w:pPr>
        <w:tabs>
          <w:tab w:val="num" w:pos="2160"/>
        </w:tabs>
        <w:ind w:left="2160" w:hanging="360"/>
      </w:pPr>
      <w:rPr>
        <w:rFonts w:ascii="Arial" w:hAnsi="Arial" w:hint="default"/>
      </w:rPr>
    </w:lvl>
    <w:lvl w:ilvl="3" w:tplc="6CB034D6" w:tentative="1">
      <w:start w:val="1"/>
      <w:numFmt w:val="bullet"/>
      <w:lvlText w:val="•"/>
      <w:lvlJc w:val="left"/>
      <w:pPr>
        <w:tabs>
          <w:tab w:val="num" w:pos="2880"/>
        </w:tabs>
        <w:ind w:left="2880" w:hanging="360"/>
      </w:pPr>
      <w:rPr>
        <w:rFonts w:ascii="Arial" w:hAnsi="Arial" w:hint="default"/>
      </w:rPr>
    </w:lvl>
    <w:lvl w:ilvl="4" w:tplc="4118C7B8" w:tentative="1">
      <w:start w:val="1"/>
      <w:numFmt w:val="bullet"/>
      <w:lvlText w:val="•"/>
      <w:lvlJc w:val="left"/>
      <w:pPr>
        <w:tabs>
          <w:tab w:val="num" w:pos="3600"/>
        </w:tabs>
        <w:ind w:left="3600" w:hanging="360"/>
      </w:pPr>
      <w:rPr>
        <w:rFonts w:ascii="Arial" w:hAnsi="Arial" w:hint="default"/>
      </w:rPr>
    </w:lvl>
    <w:lvl w:ilvl="5" w:tplc="8432F182" w:tentative="1">
      <w:start w:val="1"/>
      <w:numFmt w:val="bullet"/>
      <w:lvlText w:val="•"/>
      <w:lvlJc w:val="left"/>
      <w:pPr>
        <w:tabs>
          <w:tab w:val="num" w:pos="4320"/>
        </w:tabs>
        <w:ind w:left="4320" w:hanging="360"/>
      </w:pPr>
      <w:rPr>
        <w:rFonts w:ascii="Arial" w:hAnsi="Arial" w:hint="default"/>
      </w:rPr>
    </w:lvl>
    <w:lvl w:ilvl="6" w:tplc="9D6A5C80" w:tentative="1">
      <w:start w:val="1"/>
      <w:numFmt w:val="bullet"/>
      <w:lvlText w:val="•"/>
      <w:lvlJc w:val="left"/>
      <w:pPr>
        <w:tabs>
          <w:tab w:val="num" w:pos="5040"/>
        </w:tabs>
        <w:ind w:left="5040" w:hanging="360"/>
      </w:pPr>
      <w:rPr>
        <w:rFonts w:ascii="Arial" w:hAnsi="Arial" w:hint="default"/>
      </w:rPr>
    </w:lvl>
    <w:lvl w:ilvl="7" w:tplc="363873D6" w:tentative="1">
      <w:start w:val="1"/>
      <w:numFmt w:val="bullet"/>
      <w:lvlText w:val="•"/>
      <w:lvlJc w:val="left"/>
      <w:pPr>
        <w:tabs>
          <w:tab w:val="num" w:pos="5760"/>
        </w:tabs>
        <w:ind w:left="5760" w:hanging="360"/>
      </w:pPr>
      <w:rPr>
        <w:rFonts w:ascii="Arial" w:hAnsi="Arial" w:hint="default"/>
      </w:rPr>
    </w:lvl>
    <w:lvl w:ilvl="8" w:tplc="5268D5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93189D"/>
    <w:multiLevelType w:val="hybridMultilevel"/>
    <w:tmpl w:val="026C6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3C7A85"/>
    <w:multiLevelType w:val="hybridMultilevel"/>
    <w:tmpl w:val="0700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7E08BD"/>
    <w:multiLevelType w:val="hybridMultilevel"/>
    <w:tmpl w:val="B8DEB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704946"/>
    <w:multiLevelType w:val="hybridMultilevel"/>
    <w:tmpl w:val="69961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01ADE"/>
    <w:multiLevelType w:val="multilevel"/>
    <w:tmpl w:val="CF6C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28"/>
    <w:rsid w:val="00014A05"/>
    <w:rsid w:val="00031CF5"/>
    <w:rsid w:val="0005338B"/>
    <w:rsid w:val="00057235"/>
    <w:rsid w:val="00065262"/>
    <w:rsid w:val="000D3528"/>
    <w:rsid w:val="000D3ECA"/>
    <w:rsid w:val="000D4142"/>
    <w:rsid w:val="000D5E69"/>
    <w:rsid w:val="000E19D7"/>
    <w:rsid w:val="000F4F1E"/>
    <w:rsid w:val="000F5898"/>
    <w:rsid w:val="00141B75"/>
    <w:rsid w:val="00147C96"/>
    <w:rsid w:val="00155854"/>
    <w:rsid w:val="0016442E"/>
    <w:rsid w:val="00192E43"/>
    <w:rsid w:val="00197F41"/>
    <w:rsid w:val="001A0AD5"/>
    <w:rsid w:val="001A66B8"/>
    <w:rsid w:val="001B341F"/>
    <w:rsid w:val="00203B82"/>
    <w:rsid w:val="00204889"/>
    <w:rsid w:val="00207566"/>
    <w:rsid w:val="00260FE1"/>
    <w:rsid w:val="00280C21"/>
    <w:rsid w:val="00290C98"/>
    <w:rsid w:val="002B0F45"/>
    <w:rsid w:val="002C5120"/>
    <w:rsid w:val="002C55C8"/>
    <w:rsid w:val="003027AF"/>
    <w:rsid w:val="00305C17"/>
    <w:rsid w:val="00314943"/>
    <w:rsid w:val="0031495C"/>
    <w:rsid w:val="0033156B"/>
    <w:rsid w:val="00361302"/>
    <w:rsid w:val="003674A8"/>
    <w:rsid w:val="00372CF9"/>
    <w:rsid w:val="003824D3"/>
    <w:rsid w:val="003A1F3C"/>
    <w:rsid w:val="003F0FE0"/>
    <w:rsid w:val="00406D2A"/>
    <w:rsid w:val="00465694"/>
    <w:rsid w:val="00472EF5"/>
    <w:rsid w:val="004D321A"/>
    <w:rsid w:val="00501F3E"/>
    <w:rsid w:val="00507412"/>
    <w:rsid w:val="00513A1D"/>
    <w:rsid w:val="0051577E"/>
    <w:rsid w:val="0052319B"/>
    <w:rsid w:val="00524245"/>
    <w:rsid w:val="0056054C"/>
    <w:rsid w:val="005648C2"/>
    <w:rsid w:val="0056702B"/>
    <w:rsid w:val="0059733B"/>
    <w:rsid w:val="0059762C"/>
    <w:rsid w:val="005A7666"/>
    <w:rsid w:val="005D5262"/>
    <w:rsid w:val="005F681D"/>
    <w:rsid w:val="006029AB"/>
    <w:rsid w:val="00620F68"/>
    <w:rsid w:val="00633164"/>
    <w:rsid w:val="0066325E"/>
    <w:rsid w:val="00667BAF"/>
    <w:rsid w:val="0069148C"/>
    <w:rsid w:val="00692EDE"/>
    <w:rsid w:val="006A1051"/>
    <w:rsid w:val="006B217B"/>
    <w:rsid w:val="00710129"/>
    <w:rsid w:val="0072363A"/>
    <w:rsid w:val="007569F1"/>
    <w:rsid w:val="00776D56"/>
    <w:rsid w:val="00783717"/>
    <w:rsid w:val="007953AE"/>
    <w:rsid w:val="007A735D"/>
    <w:rsid w:val="007B582F"/>
    <w:rsid w:val="007B5B9E"/>
    <w:rsid w:val="008154F3"/>
    <w:rsid w:val="008467AD"/>
    <w:rsid w:val="00850F73"/>
    <w:rsid w:val="008616EA"/>
    <w:rsid w:val="00863D38"/>
    <w:rsid w:val="008651F9"/>
    <w:rsid w:val="00867B30"/>
    <w:rsid w:val="00895943"/>
    <w:rsid w:val="008D3B58"/>
    <w:rsid w:val="008E3B23"/>
    <w:rsid w:val="00952346"/>
    <w:rsid w:val="009B2004"/>
    <w:rsid w:val="009B50BE"/>
    <w:rsid w:val="009D7DB9"/>
    <w:rsid w:val="009E7E42"/>
    <w:rsid w:val="00A211DC"/>
    <w:rsid w:val="00A22842"/>
    <w:rsid w:val="00A30A51"/>
    <w:rsid w:val="00A450EE"/>
    <w:rsid w:val="00A47132"/>
    <w:rsid w:val="00AA10A9"/>
    <w:rsid w:val="00AB3E91"/>
    <w:rsid w:val="00AC32DE"/>
    <w:rsid w:val="00AC6104"/>
    <w:rsid w:val="00AE5FEE"/>
    <w:rsid w:val="00B451E6"/>
    <w:rsid w:val="00B7217B"/>
    <w:rsid w:val="00B80A0A"/>
    <w:rsid w:val="00B940F8"/>
    <w:rsid w:val="00B96C56"/>
    <w:rsid w:val="00BB08C2"/>
    <w:rsid w:val="00BB20CD"/>
    <w:rsid w:val="00BB2EC0"/>
    <w:rsid w:val="00BB4D94"/>
    <w:rsid w:val="00BC0F90"/>
    <w:rsid w:val="00BC204C"/>
    <w:rsid w:val="00C017F9"/>
    <w:rsid w:val="00C14696"/>
    <w:rsid w:val="00C75127"/>
    <w:rsid w:val="00C86C49"/>
    <w:rsid w:val="00CA2903"/>
    <w:rsid w:val="00CA538B"/>
    <w:rsid w:val="00CD4747"/>
    <w:rsid w:val="00CE369B"/>
    <w:rsid w:val="00CF44F1"/>
    <w:rsid w:val="00D0703D"/>
    <w:rsid w:val="00D2777F"/>
    <w:rsid w:val="00D97EBE"/>
    <w:rsid w:val="00DA2609"/>
    <w:rsid w:val="00DB0CE3"/>
    <w:rsid w:val="00DC3BEF"/>
    <w:rsid w:val="00DC53FE"/>
    <w:rsid w:val="00DD69A8"/>
    <w:rsid w:val="00E367B3"/>
    <w:rsid w:val="00E43CAB"/>
    <w:rsid w:val="00E4789B"/>
    <w:rsid w:val="00E7402C"/>
    <w:rsid w:val="00E81C59"/>
    <w:rsid w:val="00E97BD8"/>
    <w:rsid w:val="00EC3B3B"/>
    <w:rsid w:val="00EF35A9"/>
    <w:rsid w:val="00F04C50"/>
    <w:rsid w:val="00F737C5"/>
    <w:rsid w:val="00F90597"/>
    <w:rsid w:val="00F96D8A"/>
    <w:rsid w:val="00FB66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5D39E"/>
  <w15:docId w15:val="{97559DBF-BAD9-4DE2-93BE-61396DDF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528"/>
    <w:rPr>
      <w:rFonts w:ascii="Cambria" w:eastAsia="MS Mincho" w:hAnsi="Cambria" w:cs="Times New Roman"/>
      <w:sz w:val="24"/>
      <w:lang w:val="en-GB"/>
    </w:rPr>
  </w:style>
  <w:style w:type="paragraph" w:styleId="Heading2">
    <w:name w:val="heading 2"/>
    <w:basedOn w:val="Normal"/>
    <w:link w:val="Heading2Char"/>
    <w:uiPriority w:val="9"/>
    <w:qFormat/>
    <w:rsid w:val="0051577E"/>
    <w:pPr>
      <w:spacing w:before="100" w:beforeAutospacing="1" w:after="100" w:afterAutospacing="1"/>
      <w:outlineLvl w:val="1"/>
    </w:pPr>
    <w:rPr>
      <w:rFonts w:ascii="Times" w:eastAsiaTheme="minorEastAsia" w:hAnsi="Times" w:cstheme="minorBidi"/>
      <w:b/>
      <w:bCs/>
      <w:sz w:val="36"/>
      <w:szCs w:val="36"/>
      <w:lang w:eastAsia="en-US"/>
    </w:rPr>
  </w:style>
  <w:style w:type="paragraph" w:styleId="Heading3">
    <w:name w:val="heading 3"/>
    <w:basedOn w:val="Normal"/>
    <w:link w:val="Heading3Char"/>
    <w:uiPriority w:val="9"/>
    <w:qFormat/>
    <w:rsid w:val="0051577E"/>
    <w:pPr>
      <w:spacing w:before="100" w:beforeAutospacing="1" w:after="100" w:afterAutospacing="1"/>
      <w:outlineLvl w:val="2"/>
    </w:pPr>
    <w:rPr>
      <w:rFonts w:ascii="Times" w:eastAsiaTheme="minorEastAsia" w:hAnsi="Times" w:cstheme="minorBidi"/>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5898"/>
    <w:rPr>
      <w:b/>
      <w:bCs/>
    </w:rPr>
  </w:style>
  <w:style w:type="paragraph" w:styleId="ListParagraph">
    <w:name w:val="List Paragraph"/>
    <w:basedOn w:val="Normal"/>
    <w:uiPriority w:val="34"/>
    <w:qFormat/>
    <w:rsid w:val="009B2004"/>
    <w:pPr>
      <w:ind w:left="720"/>
      <w:contextualSpacing/>
    </w:pPr>
  </w:style>
  <w:style w:type="character" w:customStyle="1" w:styleId="Heading2Char">
    <w:name w:val="Heading 2 Char"/>
    <w:basedOn w:val="DefaultParagraphFont"/>
    <w:link w:val="Heading2"/>
    <w:uiPriority w:val="9"/>
    <w:rsid w:val="0051577E"/>
    <w:rPr>
      <w:rFonts w:ascii="Times" w:hAnsi="Times"/>
      <w:b/>
      <w:bCs/>
      <w:sz w:val="36"/>
      <w:szCs w:val="36"/>
      <w:lang w:val="en-GB" w:eastAsia="en-US"/>
    </w:rPr>
  </w:style>
  <w:style w:type="character" w:customStyle="1" w:styleId="Heading3Char">
    <w:name w:val="Heading 3 Char"/>
    <w:basedOn w:val="DefaultParagraphFont"/>
    <w:link w:val="Heading3"/>
    <w:uiPriority w:val="9"/>
    <w:rsid w:val="0051577E"/>
    <w:rPr>
      <w:rFonts w:ascii="Times" w:hAnsi="Times"/>
      <w:b/>
      <w:bCs/>
      <w:sz w:val="27"/>
      <w:szCs w:val="27"/>
      <w:lang w:val="en-GB" w:eastAsia="en-US"/>
    </w:rPr>
  </w:style>
  <w:style w:type="paragraph" w:styleId="NormalWeb">
    <w:name w:val="Normal (Web)"/>
    <w:basedOn w:val="Normal"/>
    <w:uiPriority w:val="99"/>
    <w:semiHidden/>
    <w:unhideWhenUsed/>
    <w:rsid w:val="0051577E"/>
    <w:pPr>
      <w:spacing w:before="100" w:beforeAutospacing="1" w:after="100" w:afterAutospacing="1"/>
    </w:pPr>
    <w:rPr>
      <w:rFonts w:ascii="Times" w:eastAsiaTheme="minorEastAsia" w:hAnsi="Times"/>
      <w:sz w:val="20"/>
      <w:lang w:eastAsia="en-US"/>
    </w:rPr>
  </w:style>
  <w:style w:type="character" w:styleId="Emphasis">
    <w:name w:val="Emphasis"/>
    <w:basedOn w:val="DefaultParagraphFont"/>
    <w:uiPriority w:val="20"/>
    <w:qFormat/>
    <w:rsid w:val="0051577E"/>
    <w:rPr>
      <w:i/>
      <w:iCs/>
    </w:rPr>
  </w:style>
  <w:style w:type="character" w:styleId="Hyperlink">
    <w:name w:val="Hyperlink"/>
    <w:basedOn w:val="DefaultParagraphFont"/>
    <w:uiPriority w:val="99"/>
    <w:unhideWhenUsed/>
    <w:rsid w:val="000E19D7"/>
    <w:rPr>
      <w:color w:val="0000FF" w:themeColor="hyperlink"/>
      <w:u w:val="single"/>
    </w:rPr>
  </w:style>
  <w:style w:type="character" w:styleId="FollowedHyperlink">
    <w:name w:val="FollowedHyperlink"/>
    <w:basedOn w:val="DefaultParagraphFont"/>
    <w:uiPriority w:val="99"/>
    <w:semiHidden/>
    <w:unhideWhenUsed/>
    <w:rsid w:val="005605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8008">
      <w:bodyDiv w:val="1"/>
      <w:marLeft w:val="0"/>
      <w:marRight w:val="0"/>
      <w:marTop w:val="0"/>
      <w:marBottom w:val="0"/>
      <w:divBdr>
        <w:top w:val="none" w:sz="0" w:space="0" w:color="auto"/>
        <w:left w:val="none" w:sz="0" w:space="0" w:color="auto"/>
        <w:bottom w:val="none" w:sz="0" w:space="0" w:color="auto"/>
        <w:right w:val="none" w:sz="0" w:space="0" w:color="auto"/>
      </w:divBdr>
    </w:div>
    <w:div w:id="1519736809">
      <w:bodyDiv w:val="1"/>
      <w:marLeft w:val="0"/>
      <w:marRight w:val="0"/>
      <w:marTop w:val="0"/>
      <w:marBottom w:val="0"/>
      <w:divBdr>
        <w:top w:val="none" w:sz="0" w:space="0" w:color="auto"/>
        <w:left w:val="none" w:sz="0" w:space="0" w:color="auto"/>
        <w:bottom w:val="none" w:sz="0" w:space="0" w:color="auto"/>
        <w:right w:val="none" w:sz="0" w:space="0" w:color="auto"/>
      </w:divBdr>
    </w:div>
    <w:div w:id="2070036425">
      <w:bodyDiv w:val="1"/>
      <w:marLeft w:val="0"/>
      <w:marRight w:val="0"/>
      <w:marTop w:val="0"/>
      <w:marBottom w:val="0"/>
      <w:divBdr>
        <w:top w:val="none" w:sz="0" w:space="0" w:color="auto"/>
        <w:left w:val="none" w:sz="0" w:space="0" w:color="auto"/>
        <w:bottom w:val="none" w:sz="0" w:space="0" w:color="auto"/>
        <w:right w:val="none" w:sz="0" w:space="0" w:color="auto"/>
      </w:divBdr>
      <w:divsChild>
        <w:div w:id="1082340530">
          <w:marLeft w:val="547"/>
          <w:marRight w:val="0"/>
          <w:marTop w:val="0"/>
          <w:marBottom w:val="360"/>
          <w:divBdr>
            <w:top w:val="none" w:sz="0" w:space="0" w:color="auto"/>
            <w:left w:val="none" w:sz="0" w:space="0" w:color="auto"/>
            <w:bottom w:val="none" w:sz="0" w:space="0" w:color="auto"/>
            <w:right w:val="none" w:sz="0" w:space="0" w:color="auto"/>
          </w:divBdr>
        </w:div>
        <w:div w:id="927353242">
          <w:marLeft w:val="547"/>
          <w:marRight w:val="0"/>
          <w:marTop w:val="0"/>
          <w:marBottom w:val="360"/>
          <w:divBdr>
            <w:top w:val="none" w:sz="0" w:space="0" w:color="auto"/>
            <w:left w:val="none" w:sz="0" w:space="0" w:color="auto"/>
            <w:bottom w:val="none" w:sz="0" w:space="0" w:color="auto"/>
            <w:right w:val="none" w:sz="0" w:space="0" w:color="auto"/>
          </w:divBdr>
        </w:div>
        <w:div w:id="734470126">
          <w:marLeft w:val="547"/>
          <w:marRight w:val="0"/>
          <w:marTop w:val="0"/>
          <w:marBottom w:val="360"/>
          <w:divBdr>
            <w:top w:val="none" w:sz="0" w:space="0" w:color="auto"/>
            <w:left w:val="none" w:sz="0" w:space="0" w:color="auto"/>
            <w:bottom w:val="none" w:sz="0" w:space="0" w:color="auto"/>
            <w:right w:val="none" w:sz="0" w:space="0" w:color="auto"/>
          </w:divBdr>
        </w:div>
        <w:div w:id="519852928">
          <w:marLeft w:val="547"/>
          <w:marRight w:val="0"/>
          <w:marTop w:val="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ldeath.org.uk" TargetMode="External"/><Relationship Id="rId3" Type="http://schemas.openxmlformats.org/officeDocument/2006/relationships/settings" Target="settings.xml"/><Relationship Id="rId7" Type="http://schemas.openxmlformats.org/officeDocument/2006/relationships/hyperlink" Target="http://www.facebook.com/naturaldeathsal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arles\AppData\Local\Temp\%22mailt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kedin.com/pub/josefinespeyer/12/876/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Speyer</dc:creator>
  <cp:keywords/>
  <dc:description/>
  <cp:lastModifiedBy>Charles</cp:lastModifiedBy>
  <cp:revision>2</cp:revision>
  <cp:lastPrinted>2015-11-20T16:22:00Z</cp:lastPrinted>
  <dcterms:created xsi:type="dcterms:W3CDTF">2016-04-15T09:33:00Z</dcterms:created>
  <dcterms:modified xsi:type="dcterms:W3CDTF">2016-04-15T09:33:00Z</dcterms:modified>
</cp:coreProperties>
</file>